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E74ADC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642C4A">
        <w:rPr>
          <w:rFonts w:ascii="Verdana" w:hAnsi="Verdana"/>
          <w:color w:val="000000"/>
          <w:sz w:val="20"/>
          <w:lang w:val="en-AU"/>
        </w:rPr>
        <w:t>2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2347E065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642C4A">
        <w:rPr>
          <w:rFonts w:ascii="Verdana" w:hAnsi="Verdana"/>
          <w:b/>
          <w:color w:val="000000"/>
          <w:sz w:val="20"/>
          <w:lang w:val="en-AU"/>
        </w:rPr>
        <w:t>Wednesday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1 </w:t>
      </w:r>
      <w:r w:rsidR="00642C4A">
        <w:rPr>
          <w:rFonts w:ascii="Verdana" w:hAnsi="Verdana"/>
          <w:b/>
          <w:color w:val="000000"/>
          <w:sz w:val="20"/>
          <w:lang w:val="en-AU"/>
        </w:rPr>
        <w:t>May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2019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642C4A">
        <w:rPr>
          <w:rFonts w:ascii="Verdana" w:hAnsi="Verdana"/>
          <w:b/>
          <w:color w:val="000000"/>
          <w:sz w:val="20"/>
          <w:lang w:val="en-AU"/>
        </w:rPr>
        <w:t>31 May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2019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41068F41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642C4A" w:rsidRPr="006549C6">
          <w:rPr>
            <w:rStyle w:val="Hyperlink"/>
            <w:rFonts w:ascii="Verdana" w:hAnsi="Verdana"/>
            <w:sz w:val="20"/>
          </w:rPr>
          <w:t>gce@energyaustralia.com.au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49AB1484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bookmarkStart w:id="1" w:name="_GoBack"/>
      <w:bookmarkEnd w:id="1"/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642C4A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642C4A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642C4A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642C4A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642C4A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642C4A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642C4A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31AA640-4D9E-457F-B77A-21F3C381F682}"/>
    <w:embedBold r:id="rId2" w:fontKey="{3EF5D43A-E475-40B2-A26A-B7B98081CDC8}"/>
    <w:embedItalic r:id="rId3" w:fontKey="{6FEDC307-E279-4259-AE72-096673DB8E08}"/>
    <w:embedBoldItalic r:id="rId4" w:fontKey="{32EC4318-71AB-4250-A9A6-02A549BFEBE1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EECB7F5-C3D0-47B7-8F83-8514AAB18612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151C423-01D5-42CE-9E4B-EBE2A9C64B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FF71293-462D-48EA-8C80-56A8A4338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912AE0-D9D6-4134-B768-43BEB0780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sustainability/our-community/geelong-community-grant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ce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2019-04-11T06:17:00Z</dcterms:created>
  <dcterms:modified xsi:type="dcterms:W3CDTF">2019-04-11T06:17:00Z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